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782B" w14:textId="43A09851" w:rsidR="00614E0E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bookmarkStart w:id="0" w:name="_GoBack"/>
      <w:bookmarkEnd w:id="0"/>
      <w:proofErr w:type="spellStart"/>
      <w:r>
        <w:rPr>
          <w:rFonts w:ascii="Palatino-Roman" w:hAnsi="Palatino-Roman"/>
          <w:b/>
          <w:color w:val="000000"/>
          <w:sz w:val="36"/>
          <w:szCs w:val="36"/>
        </w:rPr>
        <w:t>ShamRock</w:t>
      </w:r>
      <w:proofErr w:type="spellEnd"/>
      <w:r>
        <w:rPr>
          <w:rFonts w:ascii="Palatino-Roman" w:hAnsi="Palatino-Roman"/>
          <w:b/>
          <w:color w:val="000000"/>
          <w:sz w:val="36"/>
          <w:szCs w:val="36"/>
        </w:rPr>
        <w:t xml:space="preserve"> and Roll Tournament 2017</w:t>
      </w:r>
    </w:p>
    <w:p w14:paraId="4C13AC72" w14:textId="79AB07A1" w:rsidR="000B70FC" w:rsidRDefault="000B70FC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r>
        <w:rPr>
          <w:rFonts w:ascii="Palatino-Roman" w:hAnsi="Palatino-Roman"/>
          <w:b/>
          <w:color w:val="000000"/>
          <w:sz w:val="36"/>
          <w:szCs w:val="36"/>
        </w:rPr>
        <w:t>Central Valley High School</w:t>
      </w:r>
    </w:p>
    <w:p w14:paraId="29CB5C92" w14:textId="589B2C68" w:rsidR="000B70FC" w:rsidRDefault="000B70FC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b/>
          <w:color w:val="000000"/>
          <w:sz w:val="36"/>
          <w:szCs w:val="36"/>
        </w:rPr>
      </w:pPr>
      <w:r>
        <w:rPr>
          <w:rFonts w:ascii="Palatino-Roman" w:hAnsi="Palatino-Roman"/>
          <w:b/>
          <w:color w:val="000000"/>
          <w:sz w:val="36"/>
          <w:szCs w:val="36"/>
        </w:rPr>
        <w:t>821 S. Sullivan Spokane Valley, WA</w:t>
      </w:r>
      <w:r w:rsidR="0015250B">
        <w:rPr>
          <w:rFonts w:ascii="Palatino-Roman" w:hAnsi="Palatino-Roman"/>
          <w:b/>
          <w:color w:val="000000"/>
          <w:sz w:val="36"/>
          <w:szCs w:val="36"/>
        </w:rPr>
        <w:t xml:space="preserve"> 99037</w:t>
      </w:r>
    </w:p>
    <w:p w14:paraId="1EE849C5" w14:textId="77777777" w:rsidR="007C2E8F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</w:rPr>
      </w:pPr>
    </w:p>
    <w:p w14:paraId="64B6607D" w14:textId="77777777" w:rsidR="007C2E8F" w:rsidRPr="002575AE" w:rsidRDefault="007C2E8F" w:rsidP="007C2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-Roman" w:hAnsi="Palatino-Roman"/>
          <w:color w:val="000000"/>
        </w:rPr>
      </w:pPr>
    </w:p>
    <w:p w14:paraId="6BAED034" w14:textId="17060BA3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 w:rsidRPr="002575AE">
        <w:rPr>
          <w:rFonts w:ascii="Palatino-Roman" w:hAnsi="Palatino-Roman"/>
          <w:color w:val="000000"/>
        </w:rPr>
        <w:t>Welcome to the 201</w:t>
      </w:r>
      <w:r w:rsidR="00050700">
        <w:rPr>
          <w:rFonts w:ascii="Palatino-Roman" w:hAnsi="Palatino-Roman"/>
          <w:color w:val="000000"/>
        </w:rPr>
        <w:t>7</w:t>
      </w:r>
      <w:r w:rsidRPr="002575AE">
        <w:rPr>
          <w:rFonts w:ascii="Palatino-Roman" w:hAnsi="Palatino-Roman"/>
          <w:color w:val="000000"/>
        </w:rPr>
        <w:t xml:space="preserve"> </w:t>
      </w:r>
      <w:proofErr w:type="spellStart"/>
      <w:r w:rsidR="007C2E8F">
        <w:rPr>
          <w:rFonts w:ascii="Palatino-Roman" w:hAnsi="Palatino-Roman"/>
          <w:color w:val="000000"/>
        </w:rPr>
        <w:t>ShamRock</w:t>
      </w:r>
      <w:proofErr w:type="spellEnd"/>
      <w:r w:rsidR="007C2E8F">
        <w:rPr>
          <w:rFonts w:ascii="Palatino-Roman" w:hAnsi="Palatino-Roman"/>
          <w:color w:val="000000"/>
        </w:rPr>
        <w:t xml:space="preserve"> and Roll</w:t>
      </w:r>
      <w:r w:rsidRPr="002575AE">
        <w:rPr>
          <w:rFonts w:ascii="Palatino-Roman" w:hAnsi="Palatino-Roman"/>
          <w:color w:val="000000"/>
        </w:rPr>
        <w:t xml:space="preserve"> Tournament. We look forward to a lot of great volleyball this weekend and hope that you have an enjoyable experie</w:t>
      </w:r>
      <w:r w:rsidR="007C2E8F">
        <w:rPr>
          <w:rFonts w:ascii="Palatino-Roman" w:hAnsi="Palatino-Roman"/>
          <w:color w:val="000000"/>
        </w:rPr>
        <w:t>n</w:t>
      </w:r>
      <w:r w:rsidR="00401863">
        <w:rPr>
          <w:rFonts w:ascii="Palatino-Roman" w:hAnsi="Palatino-Roman"/>
          <w:color w:val="000000"/>
        </w:rPr>
        <w:t>ce.  This year’s tournament U16</w:t>
      </w:r>
      <w:r w:rsidRPr="002575AE">
        <w:rPr>
          <w:rFonts w:ascii="Palatino-Roman" w:hAnsi="Palatino-Roman"/>
          <w:color w:val="000000"/>
        </w:rPr>
        <w:t xml:space="preserve"> Division has</w:t>
      </w:r>
      <w:r w:rsidR="00CD7AF9">
        <w:rPr>
          <w:rFonts w:ascii="Palatino-Roman" w:hAnsi="Palatino-Roman"/>
          <w:color w:val="000000"/>
        </w:rPr>
        <w:t xml:space="preserve"> </w:t>
      </w:r>
      <w:r w:rsidR="00401863">
        <w:rPr>
          <w:rFonts w:ascii="Palatino-Roman" w:hAnsi="Palatino-Roman"/>
          <w:color w:val="000000"/>
        </w:rPr>
        <w:t>16</w:t>
      </w:r>
      <w:r w:rsidR="007C2E8F">
        <w:rPr>
          <w:rFonts w:ascii="Palatino-Roman" w:hAnsi="Palatino-Roman"/>
          <w:color w:val="000000"/>
        </w:rPr>
        <w:t xml:space="preserve"> teams.  We will be using Central Valley </w:t>
      </w:r>
      <w:r w:rsidRPr="002575AE">
        <w:rPr>
          <w:rFonts w:ascii="Palatino-Roman" w:hAnsi="Palatino-Roman"/>
          <w:color w:val="000000"/>
        </w:rPr>
        <w:t>High School.</w:t>
      </w:r>
      <w:r w:rsidR="0078569C">
        <w:rPr>
          <w:rFonts w:ascii="Palatino-Roman" w:hAnsi="Palatino-Roman"/>
          <w:color w:val="000000"/>
        </w:rPr>
        <w:t xml:space="preserve">  Doors will open at 7 am.</w:t>
      </w:r>
      <w:r w:rsidRPr="002575AE">
        <w:rPr>
          <w:rFonts w:ascii="Palatino-Roman" w:hAnsi="Palatino-Roman"/>
          <w:color w:val="000000"/>
        </w:rPr>
        <w:t xml:space="preserve"> </w:t>
      </w:r>
    </w:p>
    <w:p w14:paraId="2C7638C7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14:paraId="4E6CF4B2" w14:textId="274D4F7D" w:rsidR="00614E0E" w:rsidRDefault="00401863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b/>
          <w:color w:val="000000"/>
          <w:u w:val="single"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>U16</w:t>
      </w:r>
      <w:r w:rsidR="00614E0E" w:rsidRPr="002575AE">
        <w:rPr>
          <w:rFonts w:ascii="Palatino-Roman" w:hAnsi="Palatino-Roman"/>
          <w:b/>
          <w:color w:val="000000"/>
          <w:u w:val="single" w:color="000000"/>
        </w:rPr>
        <w:t xml:space="preserve"> Format:</w:t>
      </w:r>
    </w:p>
    <w:p w14:paraId="44F438AA" w14:textId="77777777" w:rsidR="00D77B9C" w:rsidRPr="002575AE" w:rsidRDefault="00D77B9C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14:paraId="682EB017" w14:textId="48E05DBD" w:rsidR="00D77B9C" w:rsidRDefault="007A7BB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>This year with only 16</w:t>
      </w:r>
      <w:r w:rsidR="00D77B9C">
        <w:rPr>
          <w:rFonts w:ascii="Palatino-Roman" w:hAnsi="Palatino-Roman"/>
          <w:color w:val="000000"/>
          <w:u w:color="000000"/>
        </w:rPr>
        <w:t xml:space="preserve"> teams and wanting to still run a power format we have made a couple of changes to the tournament. There will be</w:t>
      </w:r>
      <w:r>
        <w:rPr>
          <w:rFonts w:ascii="Palatino-Roman" w:hAnsi="Palatino-Roman"/>
          <w:color w:val="000000"/>
          <w:u w:color="000000"/>
        </w:rPr>
        <w:t xml:space="preserve"> an 8 team Gold bracket and </w:t>
      </w:r>
      <w:proofErr w:type="gramStart"/>
      <w:r>
        <w:rPr>
          <w:rFonts w:ascii="Palatino-Roman" w:hAnsi="Palatino-Roman"/>
          <w:color w:val="000000"/>
          <w:u w:color="000000"/>
        </w:rPr>
        <w:t>a</w:t>
      </w:r>
      <w:proofErr w:type="gramEnd"/>
      <w:r>
        <w:rPr>
          <w:rFonts w:ascii="Palatino-Roman" w:hAnsi="Palatino-Roman"/>
          <w:color w:val="000000"/>
          <w:u w:color="000000"/>
        </w:rPr>
        <w:t xml:space="preserve"> 8</w:t>
      </w:r>
      <w:r w:rsidR="00D77B9C">
        <w:rPr>
          <w:rFonts w:ascii="Palatino-Roman" w:hAnsi="Palatino-Roman"/>
          <w:color w:val="000000"/>
          <w:u w:color="000000"/>
        </w:rPr>
        <w:t xml:space="preserve"> team Silver bracket.</w:t>
      </w:r>
    </w:p>
    <w:p w14:paraId="6226567E" w14:textId="77777777" w:rsidR="00D77B9C" w:rsidRPr="002575AE" w:rsidRDefault="00D77B9C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</w:p>
    <w:p w14:paraId="73D10E71" w14:textId="77777777" w:rsidR="00614E0E" w:rsidRPr="002575AE" w:rsidRDefault="00D77B9C" w:rsidP="00614E0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>
        <w:rPr>
          <w:rFonts w:ascii="Palatino-Roman" w:hAnsi="Palatino-Roman"/>
          <w:color w:val="000000"/>
        </w:rPr>
        <w:t>Gold Division will consist of the t</w:t>
      </w:r>
      <w:r w:rsidR="00614E0E" w:rsidRPr="002575AE">
        <w:rPr>
          <w:rFonts w:ascii="Palatino-Roman" w:hAnsi="Palatino-Roman"/>
          <w:color w:val="000000"/>
        </w:rPr>
        <w:t>op three finishing teams in Pools A/B and the top finishing team in Pools C/D.</w:t>
      </w:r>
    </w:p>
    <w:p w14:paraId="3623E9C1" w14:textId="2CD9C874" w:rsidR="00614E0E" w:rsidRDefault="00D77B9C" w:rsidP="00614E0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  <w:r>
        <w:rPr>
          <w:rFonts w:ascii="Palatino-Roman" w:hAnsi="Palatino-Roman"/>
          <w:color w:val="000000"/>
        </w:rPr>
        <w:t xml:space="preserve">Silver Division will consist of the </w:t>
      </w:r>
      <w:r w:rsidR="00614E0E" w:rsidRPr="002575AE">
        <w:rPr>
          <w:rFonts w:ascii="Palatino-Roman" w:hAnsi="Palatino-Roman"/>
          <w:color w:val="000000"/>
        </w:rPr>
        <w:t>Fourth place finishi</w:t>
      </w:r>
      <w:r w:rsidR="00E61605">
        <w:rPr>
          <w:rFonts w:ascii="Palatino-Roman" w:hAnsi="Palatino-Roman"/>
          <w:color w:val="000000"/>
        </w:rPr>
        <w:t>ng team in Pools A/B, second, third, and fourth (where applicable)</w:t>
      </w:r>
      <w:r>
        <w:rPr>
          <w:rFonts w:ascii="Palatino-Roman" w:hAnsi="Palatino-Roman"/>
          <w:color w:val="000000"/>
        </w:rPr>
        <w:t xml:space="preserve"> </w:t>
      </w:r>
      <w:r w:rsidR="00614E0E" w:rsidRPr="002575AE">
        <w:rPr>
          <w:rFonts w:ascii="Palatino-Roman" w:hAnsi="Palatino-Roman"/>
          <w:color w:val="000000"/>
        </w:rPr>
        <w:t>p</w:t>
      </w:r>
      <w:r>
        <w:rPr>
          <w:rFonts w:ascii="Palatino-Roman" w:hAnsi="Palatino-Roman"/>
          <w:color w:val="000000"/>
        </w:rPr>
        <w:t>lace finishers i</w:t>
      </w:r>
      <w:r w:rsidR="00E61605">
        <w:rPr>
          <w:rFonts w:ascii="Palatino-Roman" w:hAnsi="Palatino-Roman"/>
          <w:color w:val="000000"/>
        </w:rPr>
        <w:t xml:space="preserve">n Pools C/D </w:t>
      </w:r>
    </w:p>
    <w:p w14:paraId="098ADC0A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</w:rPr>
      </w:pPr>
    </w:p>
    <w:p w14:paraId="221D7B81" w14:textId="0412C3AE" w:rsidR="00576A76" w:rsidRDefault="00401863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  <w:r>
        <w:rPr>
          <w:rFonts w:ascii="Palatino-Roman" w:hAnsi="Palatino-Roman"/>
          <w:b/>
          <w:color w:val="000000"/>
          <w:u w:val="single" w:color="000000"/>
        </w:rPr>
        <w:t>U16</w:t>
      </w:r>
      <w:r w:rsidR="00614E0E" w:rsidRPr="002575AE">
        <w:rPr>
          <w:rFonts w:ascii="Palatino-Roman" w:hAnsi="Palatino-Roman"/>
          <w:b/>
          <w:color w:val="000000"/>
          <w:u w:val="single" w:color="000000"/>
        </w:rPr>
        <w:t xml:space="preserve"> Pools:</w:t>
      </w:r>
    </w:p>
    <w:p w14:paraId="37590798" w14:textId="77777777" w:rsidR="008A6D50" w:rsidRDefault="008A6D50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tbl>
      <w:tblPr>
        <w:tblpPr w:leftFromText="180" w:rightFromText="180" w:vertAnchor="text" w:tblpY="1"/>
        <w:tblOverlap w:val="never"/>
        <w:tblW w:w="5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"/>
        <w:gridCol w:w="338"/>
        <w:gridCol w:w="2477"/>
        <w:gridCol w:w="1710"/>
      </w:tblGrid>
      <w:tr w:rsidR="008A6D50" w:rsidRPr="008A6D50" w14:paraId="1E674FCC" w14:textId="77777777" w:rsidTr="00401863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17331989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8A6D50">
              <w:rPr>
                <w:rFonts w:ascii="Calibri" w:hAnsi="Calibri"/>
                <w:b/>
                <w:bCs/>
                <w:sz w:val="40"/>
                <w:szCs w:val="40"/>
              </w:rPr>
              <w:t>Pool A</w:t>
            </w:r>
          </w:p>
        </w:tc>
      </w:tr>
      <w:tr w:rsidR="008A6D50" w:rsidRPr="008A6D50" w14:paraId="7F8B95FE" w14:textId="77777777" w:rsidTr="00401863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D1355" w14:textId="77777777" w:rsidR="008A6D50" w:rsidRPr="008A6D50" w:rsidRDefault="008A6D50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8A6D50" w:rsidRPr="008A6D50" w14:paraId="38420D59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90623B1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B93FEDC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7A53BA7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08EE47B8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8A6D50" w:rsidRPr="008A6D50" w14:paraId="11D13BD3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06EF50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17C40C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90774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FDA29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</w:tr>
      <w:tr w:rsidR="008A6D50" w:rsidRPr="008A6D50" w14:paraId="32B6D135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0DAD5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1</w:t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D44E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6D49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Rivals U16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53ECB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fj6rivls1ev</w:t>
            </w:r>
          </w:p>
        </w:tc>
      </w:tr>
      <w:tr w:rsidR="008A6D50" w:rsidRPr="008A6D50" w14:paraId="32A3B7B4" w14:textId="77777777" w:rsidTr="00401863">
        <w:trPr>
          <w:trHeight w:val="29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84AFDA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B109E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994FBF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951DC4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28D09C2D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B4384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4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F19A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2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61D5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Crossfire Chewelah U16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40DC2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fj6chwvb1ev</w:t>
            </w:r>
          </w:p>
        </w:tc>
      </w:tr>
      <w:tr w:rsidR="008A6D50" w:rsidRPr="008A6D50" w14:paraId="4D3E9A68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0435E0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3AFCF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CC8572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839D0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645244F6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66A4F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5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536E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3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2912E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NCWVBC 16-1 Gold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8730C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fj6ncwvb1ev</w:t>
            </w:r>
          </w:p>
        </w:tc>
      </w:tr>
      <w:tr w:rsidR="008A6D50" w:rsidRPr="008A6D50" w14:paraId="13042877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2C74A6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3D1A2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0DF8B6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B352F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50ABC975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910F49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8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23E2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E17011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Club Moscow U16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50348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fj6moscw1ev</w:t>
            </w:r>
          </w:p>
        </w:tc>
      </w:tr>
      <w:tr w:rsidR="008A6D50" w:rsidRPr="008A6D50" w14:paraId="1715C806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5C6159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F76FD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491B7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6F019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640C937B" w14:textId="77777777" w:rsidTr="00401863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39A758F5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8A6D50">
              <w:rPr>
                <w:rFonts w:ascii="Calibri" w:hAnsi="Calibri"/>
                <w:b/>
                <w:bCs/>
                <w:sz w:val="40"/>
                <w:szCs w:val="40"/>
              </w:rPr>
              <w:t>Pool B</w:t>
            </w:r>
          </w:p>
        </w:tc>
      </w:tr>
      <w:tr w:rsidR="008A6D50" w:rsidRPr="008A6D50" w14:paraId="20EA32F2" w14:textId="77777777" w:rsidTr="00401863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2C5C7" w14:textId="77777777" w:rsidR="008A6D50" w:rsidRPr="008A6D50" w:rsidRDefault="008A6D50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8A6D50" w:rsidRPr="008A6D50" w14:paraId="13E3FA35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3B1249C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4DD66570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4FE61B0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1DF67B46" w14:textId="77777777" w:rsidR="008A6D50" w:rsidRPr="008A6D50" w:rsidRDefault="008A6D50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8A6D50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8A6D50" w:rsidRPr="008A6D50" w14:paraId="7BA93AD0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028B90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B0D1A6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7D24E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BBDB2" w14:textId="77777777" w:rsidR="008A6D50" w:rsidRPr="008A6D50" w:rsidRDefault="008A6D50" w:rsidP="00401863">
            <w:pPr>
              <w:rPr>
                <w:rFonts w:ascii="Calibri" w:hAnsi="Calibri"/>
                <w:b/>
                <w:bCs/>
              </w:rPr>
            </w:pPr>
          </w:p>
        </w:tc>
      </w:tr>
      <w:tr w:rsidR="008A6D50" w:rsidRPr="008A6D50" w14:paraId="5A2B7281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24602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2</w:t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8BB9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1F9C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KC Thunder 16 White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670A0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fj6kcthd1ev</w:t>
            </w:r>
          </w:p>
        </w:tc>
      </w:tr>
      <w:tr w:rsidR="008A6D50" w:rsidRPr="008A6D50" w14:paraId="505D9F9F" w14:textId="77777777" w:rsidTr="00401863">
        <w:trPr>
          <w:trHeight w:val="29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D4AA89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F2449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3FC82D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EF675F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75786399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C1771F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AA5E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2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BA446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Shockwave 15 National EV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A0040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fj5shock1ev</w:t>
            </w:r>
          </w:p>
        </w:tc>
      </w:tr>
      <w:tr w:rsidR="008A6D50" w:rsidRPr="008A6D50" w14:paraId="643D208B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91E84F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9DEC3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33C44B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E48D7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15A9B8C3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6566E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6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7CF3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0C3896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Apex 15 Synergy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E3C92E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fj5apxvb1ev</w:t>
            </w:r>
          </w:p>
        </w:tc>
      </w:tr>
      <w:tr w:rsidR="008A6D50" w:rsidRPr="008A6D50" w14:paraId="1471E804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21DC85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9F53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8E1828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18AAD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6D50" w:rsidRPr="008A6D50" w14:paraId="3DB945C9" w14:textId="77777777" w:rsidTr="00401863">
        <w:trPr>
          <w:trHeight w:val="2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DE9AC5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lastRenderedPageBreak/>
              <w:t>7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760C" w14:textId="77777777" w:rsidR="008A6D50" w:rsidRPr="008A6D50" w:rsidRDefault="008A6D50" w:rsidP="00401863">
            <w:pPr>
              <w:jc w:val="center"/>
              <w:rPr>
                <w:rFonts w:ascii="Calibri" w:hAnsi="Calibri"/>
              </w:rPr>
            </w:pPr>
            <w:r w:rsidRPr="008A6D50">
              <w:rPr>
                <w:rFonts w:ascii="Calibri" w:hAnsi="Calibri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17537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MID STATE VBC 16 EV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A8410" w14:textId="77777777" w:rsidR="008A6D50" w:rsidRPr="008A6D50" w:rsidRDefault="008A6D50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6D50">
              <w:rPr>
                <w:rFonts w:ascii="Verdana" w:hAnsi="Verdana"/>
                <w:sz w:val="20"/>
                <w:szCs w:val="20"/>
              </w:rPr>
              <w:t>fj6mdsvb1ev</w:t>
            </w:r>
          </w:p>
        </w:tc>
      </w:tr>
      <w:tr w:rsidR="008A6D50" w:rsidRPr="008A6D50" w14:paraId="76ECA9F7" w14:textId="77777777" w:rsidTr="00401863">
        <w:trPr>
          <w:trHeight w:val="2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B7000C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97F8A" w14:textId="77777777" w:rsidR="008A6D50" w:rsidRPr="008A6D50" w:rsidRDefault="008A6D50" w:rsidP="00401863">
            <w:pPr>
              <w:rPr>
                <w:rFonts w:ascii="Calibri" w:hAnsi="Calibri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EE86EF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B4256" w14:textId="77777777" w:rsidR="008A6D50" w:rsidRPr="008A6D50" w:rsidRDefault="008A6D50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W w:w="5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338"/>
        <w:gridCol w:w="2568"/>
        <w:gridCol w:w="1620"/>
      </w:tblGrid>
      <w:tr w:rsidR="00401863" w:rsidRPr="00401863" w14:paraId="3BF22CB3" w14:textId="77777777" w:rsidTr="00401863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4CCEFDF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Pool C</w:t>
            </w:r>
          </w:p>
        </w:tc>
      </w:tr>
      <w:tr w:rsidR="00401863" w:rsidRPr="00401863" w14:paraId="0817087C" w14:textId="77777777" w:rsidTr="00401863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99070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0D11E74D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6AD30D2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D36D5D5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BB63BCC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4920DED8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401863" w:rsidRPr="00401863" w14:paraId="323C9D36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E33EDB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F0EC7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6E37B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1A179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</w:tr>
      <w:tr w:rsidR="00401863" w:rsidRPr="00401863" w14:paraId="277975C4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67FD01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9</w:t>
            </w:r>
          </w:p>
        </w:tc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E7C7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A405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Shockwave 16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22EC8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fj6shock1ev</w:t>
            </w:r>
          </w:p>
        </w:tc>
      </w:tr>
      <w:tr w:rsidR="00401863" w:rsidRPr="00401863" w14:paraId="68D7A9DB" w14:textId="77777777" w:rsidTr="00401863">
        <w:trPr>
          <w:trHeight w:val="29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A7A223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412ED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56CB77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C86500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48006CAF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C3650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6949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2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007A4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VIP Juniors 15 travel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1C432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fj5vipjr1ev</w:t>
            </w:r>
          </w:p>
        </w:tc>
      </w:tr>
      <w:tr w:rsidR="00401863" w:rsidRPr="00401863" w14:paraId="1F630F0A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564A18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5505D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C8CADD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B5A46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3F8255AE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4C3C8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9EA2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3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D7190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Splash 15-1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A6A71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fj5spvbc1ev</w:t>
            </w:r>
          </w:p>
        </w:tc>
      </w:tr>
      <w:tr w:rsidR="00401863" w:rsidRPr="00401863" w14:paraId="5C785C9C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DCBE2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33E25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3EF41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E53F9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166F5F1C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5AEC2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16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F308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4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80B4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Spokane Sky 15-1 black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34A89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fj5spsky1ev</w:t>
            </w:r>
          </w:p>
        </w:tc>
      </w:tr>
      <w:tr w:rsidR="00401863" w:rsidRPr="00401863" w14:paraId="32A6073E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A079E1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9C3C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26680F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73057B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48F397C3" w14:textId="77777777" w:rsidTr="00401863">
        <w:trPr>
          <w:trHeight w:val="488"/>
        </w:trPr>
        <w:tc>
          <w:tcPr>
            <w:tcW w:w="5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6709AE9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Pool D</w:t>
            </w:r>
          </w:p>
        </w:tc>
      </w:tr>
      <w:tr w:rsidR="00401863" w:rsidRPr="00401863" w14:paraId="00A6C911" w14:textId="77777777" w:rsidTr="00401863">
        <w:trPr>
          <w:trHeight w:val="488"/>
        </w:trPr>
        <w:tc>
          <w:tcPr>
            <w:tcW w:w="52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1F9B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0D5A858A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197C38E4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Seed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4D9F40A5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#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717FD9A9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Team Name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0CE1723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</w:rPr>
            </w:pPr>
            <w:r w:rsidRPr="00401863">
              <w:rPr>
                <w:rFonts w:ascii="Calibri" w:hAnsi="Calibri"/>
                <w:b/>
                <w:bCs/>
              </w:rPr>
              <w:t>Team ID</w:t>
            </w:r>
          </w:p>
        </w:tc>
      </w:tr>
      <w:tr w:rsidR="00401863" w:rsidRPr="00401863" w14:paraId="1F57F103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1C138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631F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D9E0A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4B030" w14:textId="77777777" w:rsidR="00401863" w:rsidRPr="00401863" w:rsidRDefault="00401863" w:rsidP="00401863">
            <w:pPr>
              <w:rPr>
                <w:rFonts w:ascii="Calibri" w:hAnsi="Calibri"/>
                <w:b/>
                <w:bCs/>
              </w:rPr>
            </w:pPr>
          </w:p>
        </w:tc>
      </w:tr>
      <w:tr w:rsidR="00401863" w:rsidRPr="00401863" w14:paraId="10DFEB8E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D630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10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799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2B035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Apex 16 Hydra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EC31C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fj6apxvb1ev</w:t>
            </w:r>
          </w:p>
        </w:tc>
      </w:tr>
      <w:tr w:rsidR="00401863" w:rsidRPr="00401863" w14:paraId="22318802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C6D04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F28C3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BB9D9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5A116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7BA88FB0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8559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9241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2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2A92B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CLUB ZZU 16 Regional B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0C37D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fj6cbzzu3ev</w:t>
            </w:r>
          </w:p>
        </w:tc>
      </w:tr>
      <w:tr w:rsidR="00401863" w:rsidRPr="00401863" w14:paraId="23851B35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D47C1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6717C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C68A2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6C660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7FB4CAC9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7AEC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14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9231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3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62F34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NI Thunder 16 Black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DA9B8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fj6nidth2ev</w:t>
            </w:r>
          </w:p>
        </w:tc>
      </w:tr>
      <w:tr w:rsidR="00401863" w:rsidRPr="00401863" w14:paraId="57892D1A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48425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E547C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BF91A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05568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1863" w:rsidRPr="00401863" w14:paraId="5C6A7A8D" w14:textId="77777777" w:rsidTr="00401863">
        <w:trPr>
          <w:trHeight w:val="29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432BC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13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2C8B" w14:textId="77777777" w:rsidR="00401863" w:rsidRPr="00401863" w:rsidRDefault="00401863" w:rsidP="00401863">
            <w:pPr>
              <w:jc w:val="center"/>
              <w:rPr>
                <w:rFonts w:ascii="Calibri" w:hAnsi="Calibri"/>
              </w:rPr>
            </w:pPr>
            <w:r w:rsidRPr="00401863">
              <w:rPr>
                <w:rFonts w:ascii="Calibri" w:hAnsi="Calibri"/>
              </w:rPr>
              <w:t>4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88699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Rivals U15 EV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0549A" w14:textId="77777777" w:rsidR="00401863" w:rsidRPr="00401863" w:rsidRDefault="00401863" w:rsidP="004018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1863">
              <w:rPr>
                <w:rFonts w:ascii="Verdana" w:hAnsi="Verdana"/>
                <w:sz w:val="20"/>
                <w:szCs w:val="20"/>
              </w:rPr>
              <w:t>fj5rivls1ev</w:t>
            </w:r>
          </w:p>
        </w:tc>
      </w:tr>
      <w:tr w:rsidR="00401863" w:rsidRPr="00401863" w14:paraId="6A5E4FEB" w14:textId="77777777" w:rsidTr="00401863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C4E8F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EADE6" w14:textId="77777777" w:rsidR="00401863" w:rsidRPr="00401863" w:rsidRDefault="00401863" w:rsidP="00401863">
            <w:pPr>
              <w:rPr>
                <w:rFonts w:ascii="Calibri" w:hAnsi="Calibri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22467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B40B5" w14:textId="77777777" w:rsidR="00401863" w:rsidRPr="00401863" w:rsidRDefault="00401863" w:rsidP="004018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852F48" w14:textId="38FC4379" w:rsidR="008A6D50" w:rsidRPr="00576A76" w:rsidRDefault="00401863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3960" w:type="dxa"/>
        <w:tblInd w:w="93" w:type="dxa"/>
        <w:tblLook w:val="04A0" w:firstRow="1" w:lastRow="0" w:firstColumn="1" w:lastColumn="0" w:noHBand="0" w:noVBand="1"/>
      </w:tblPr>
      <w:tblGrid>
        <w:gridCol w:w="1811"/>
        <w:gridCol w:w="1200"/>
        <w:gridCol w:w="949"/>
      </w:tblGrid>
      <w:tr w:rsidR="00401863" w:rsidRPr="00401863" w14:paraId="5DD94208" w14:textId="77777777" w:rsidTr="00401863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5393881A" w14:textId="77777777" w:rsidR="00401863" w:rsidRPr="00401863" w:rsidRDefault="00401863" w:rsidP="0040186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01863">
              <w:rPr>
                <w:rFonts w:ascii="Verdana" w:hAnsi="Verdana"/>
                <w:b/>
                <w:bCs/>
                <w:sz w:val="32"/>
                <w:szCs w:val="32"/>
              </w:rPr>
              <w:t xml:space="preserve">4-Team Pool Format </w:t>
            </w:r>
          </w:p>
        </w:tc>
      </w:tr>
      <w:tr w:rsidR="00401863" w:rsidRPr="00401863" w14:paraId="5BFDF528" w14:textId="77777777" w:rsidTr="00401863">
        <w:trPr>
          <w:trHeight w:val="389"/>
        </w:trPr>
        <w:tc>
          <w:tcPr>
            <w:tcW w:w="3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C71F05" w14:textId="77777777" w:rsidR="00401863" w:rsidRPr="00401863" w:rsidRDefault="00401863" w:rsidP="0040186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401863" w:rsidRPr="00401863" w14:paraId="415DD6C5" w14:textId="77777777" w:rsidTr="00401863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38B2E090" w14:textId="77777777" w:rsidR="00401863" w:rsidRPr="00401863" w:rsidRDefault="00401863" w:rsidP="0040186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proofErr w:type="gramStart"/>
            <w:r w:rsidRPr="00401863">
              <w:rPr>
                <w:rFonts w:ascii="Verdana" w:hAnsi="Verdana"/>
                <w:b/>
                <w:bCs/>
                <w:sz w:val="32"/>
                <w:szCs w:val="32"/>
              </w:rPr>
              <w:t>Option ?</w:t>
            </w:r>
            <w:proofErr w:type="gramEnd"/>
          </w:p>
        </w:tc>
      </w:tr>
      <w:tr w:rsidR="00401863" w:rsidRPr="00401863" w14:paraId="0568C5ED" w14:textId="77777777" w:rsidTr="00401863">
        <w:trPr>
          <w:trHeight w:val="389"/>
        </w:trPr>
        <w:tc>
          <w:tcPr>
            <w:tcW w:w="3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510F8" w14:textId="77777777" w:rsidR="00401863" w:rsidRPr="00401863" w:rsidRDefault="00401863" w:rsidP="0040186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401863" w:rsidRPr="00401863" w14:paraId="3E112BD1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F7DC1AF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Round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67C0CF9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Play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00A815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Ref</w:t>
            </w:r>
          </w:p>
        </w:tc>
      </w:tr>
      <w:tr w:rsidR="00401863" w:rsidRPr="00401863" w14:paraId="1B04D98B" w14:textId="77777777" w:rsidTr="00401863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CACDC3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448DB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FD006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2E985069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A5B7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410B8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2 - 4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21B91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401863" w:rsidRPr="00401863" w14:paraId="7311225E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1919B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BA96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E6979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0E7D1DC2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6110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898D3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1 - 3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BB3C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401863" w:rsidRPr="00401863" w14:paraId="1D82618A" w14:textId="77777777" w:rsidTr="00401863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EB58FD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C1E6FC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C71BC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12CF771F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4AB59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E425C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2 - 3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92C5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4</w:t>
            </w:r>
          </w:p>
        </w:tc>
      </w:tr>
      <w:tr w:rsidR="00401863" w:rsidRPr="00401863" w14:paraId="4D0C2921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994C9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DC986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8DFBD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6AFC13D5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BE2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62FAB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1 - 4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F87DD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401863" w:rsidRPr="00401863" w14:paraId="05B6C101" w14:textId="77777777" w:rsidTr="00401863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91B77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837DEB1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670850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034CA8A0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6F1F8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D902F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3 - 4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133C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401863" w:rsidRPr="00401863" w14:paraId="3BF6566A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EDA63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6121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E2034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43331352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DED15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D30E5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1 - 2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99B2E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</w:tr>
      <w:tr w:rsidR="00401863" w:rsidRPr="00401863" w14:paraId="35F6E13A" w14:textId="77777777" w:rsidTr="00401863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7901F0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C2329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DC6F7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</w:tbl>
    <w:tbl>
      <w:tblPr>
        <w:tblW w:w="3960" w:type="dxa"/>
        <w:tblInd w:w="93" w:type="dxa"/>
        <w:tblLook w:val="04A0" w:firstRow="1" w:lastRow="0" w:firstColumn="1" w:lastColumn="0" w:noHBand="0" w:noVBand="1"/>
      </w:tblPr>
      <w:tblGrid>
        <w:gridCol w:w="1811"/>
        <w:gridCol w:w="1200"/>
        <w:gridCol w:w="949"/>
      </w:tblGrid>
      <w:tr w:rsidR="00401863" w:rsidRPr="00401863" w14:paraId="5E33CAD4" w14:textId="77777777" w:rsidTr="00401863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2ECF3512" w14:textId="77777777" w:rsidR="00401863" w:rsidRPr="00401863" w:rsidRDefault="00401863" w:rsidP="0040186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01863">
              <w:rPr>
                <w:rFonts w:ascii="Verdana" w:hAnsi="Verdana"/>
                <w:b/>
                <w:bCs/>
                <w:sz w:val="32"/>
                <w:szCs w:val="32"/>
              </w:rPr>
              <w:t>3-Team Pool Format</w:t>
            </w:r>
          </w:p>
        </w:tc>
      </w:tr>
      <w:tr w:rsidR="00401863" w:rsidRPr="00401863" w14:paraId="06265AC1" w14:textId="77777777" w:rsidTr="00401863">
        <w:trPr>
          <w:trHeight w:val="389"/>
        </w:trPr>
        <w:tc>
          <w:tcPr>
            <w:tcW w:w="3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F91850" w14:textId="77777777" w:rsidR="00401863" w:rsidRPr="00401863" w:rsidRDefault="00401863" w:rsidP="0040186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401863" w:rsidRPr="00401863" w14:paraId="73846757" w14:textId="77777777" w:rsidTr="00401863">
        <w:trPr>
          <w:trHeight w:val="389"/>
        </w:trPr>
        <w:tc>
          <w:tcPr>
            <w:tcW w:w="3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08745F9B" w14:textId="77777777" w:rsidR="00401863" w:rsidRPr="00401863" w:rsidRDefault="00401863" w:rsidP="0040186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401863">
              <w:rPr>
                <w:rFonts w:ascii="Verdana" w:hAnsi="Verdana"/>
                <w:b/>
                <w:bCs/>
                <w:sz w:val="32"/>
                <w:szCs w:val="32"/>
              </w:rPr>
              <w:t xml:space="preserve"> Option 1 </w:t>
            </w:r>
          </w:p>
        </w:tc>
      </w:tr>
      <w:tr w:rsidR="00401863" w:rsidRPr="00401863" w14:paraId="1C646178" w14:textId="77777777" w:rsidTr="00401863">
        <w:trPr>
          <w:trHeight w:val="389"/>
        </w:trPr>
        <w:tc>
          <w:tcPr>
            <w:tcW w:w="3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D70FD" w14:textId="77777777" w:rsidR="00401863" w:rsidRPr="00401863" w:rsidRDefault="00401863" w:rsidP="0040186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401863" w:rsidRPr="00401863" w14:paraId="3F9BC86A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1FBFDFA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Round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4B4B414D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Play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1150CE1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Ref</w:t>
            </w:r>
          </w:p>
        </w:tc>
      </w:tr>
      <w:tr w:rsidR="00401863" w:rsidRPr="00401863" w14:paraId="50168981" w14:textId="77777777" w:rsidTr="00401863">
        <w:trPr>
          <w:trHeight w:val="488"/>
        </w:trPr>
        <w:tc>
          <w:tcPr>
            <w:tcW w:w="1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4589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7304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51AEB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5006D2C7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5F56E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52F16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1 - 3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C4CB0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</w:tr>
      <w:tr w:rsidR="00401863" w:rsidRPr="00401863" w14:paraId="712A4066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10A24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EC57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B5860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7FF1EA63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58DF9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492A6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2 - 3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ADAA0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</w:t>
            </w:r>
          </w:p>
        </w:tc>
      </w:tr>
      <w:tr w:rsidR="00401863" w:rsidRPr="00401863" w14:paraId="2D0BAA37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9D5FE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35F32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7C6A0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  <w:tr w:rsidR="00401863" w:rsidRPr="00401863" w14:paraId="4F2D5A61" w14:textId="77777777" w:rsidTr="00401863">
        <w:trPr>
          <w:trHeight w:val="488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DBB66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B1377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1 - 2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6AD26" w14:textId="77777777" w:rsidR="00401863" w:rsidRPr="00401863" w:rsidRDefault="00401863" w:rsidP="00401863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401863">
              <w:rPr>
                <w:rFonts w:ascii="Calibri" w:hAnsi="Calibri"/>
                <w:b/>
                <w:bCs/>
                <w:sz w:val="40"/>
                <w:szCs w:val="40"/>
              </w:rPr>
              <w:t>3</w:t>
            </w:r>
          </w:p>
        </w:tc>
      </w:tr>
      <w:tr w:rsidR="00401863" w:rsidRPr="00401863" w14:paraId="5AEE9ADA" w14:textId="77777777" w:rsidTr="00401863">
        <w:trPr>
          <w:trHeight w:val="488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11155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2B867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92F0B" w14:textId="77777777" w:rsidR="00401863" w:rsidRPr="00401863" w:rsidRDefault="00401863" w:rsidP="00401863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</w:tc>
      </w:tr>
    </w:tbl>
    <w:p w14:paraId="640EBA5B" w14:textId="2FB0C895" w:rsidR="009F24D9" w:rsidRPr="00576A76" w:rsidRDefault="00401863" w:rsidP="00401863">
      <w:pPr>
        <w:rPr>
          <w:rFonts w:ascii="Palatino-Roman" w:hAnsi="Palatino-Roman"/>
        </w:rPr>
      </w:pPr>
      <w:r>
        <w:rPr>
          <w:rFonts w:ascii="Palatino-Roman" w:hAnsi="Palatino-Roman"/>
        </w:rPr>
        <w:br w:type="textWrapping" w:clear="all"/>
      </w:r>
    </w:p>
    <w:p w14:paraId="78FFB136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43E5457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6363A7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96E9FAE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33F0C0F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3628572B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4A4DB5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B0A0C83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B8EDE19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2EB5421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690730CE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3E83F3A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FCE7F98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001B6CD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5CCE7C03" w14:textId="77777777" w:rsidR="00E61605" w:rsidRDefault="00E61605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0380A1AF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78C765B3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14958DE6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8716C6C" w14:textId="77777777" w:rsidR="005842E7" w:rsidRDefault="005842E7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b/>
          <w:color w:val="000000"/>
          <w:u w:val="single" w:color="000000"/>
        </w:rPr>
      </w:pPr>
    </w:p>
    <w:p w14:paraId="4F0D972C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Housekeeping &amp; Facility Rules:</w:t>
      </w:r>
    </w:p>
    <w:p w14:paraId="576D6300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1A7BE60C" w14:textId="77777777" w:rsidR="00614E0E" w:rsidRPr="002575AE" w:rsidRDefault="00614E0E" w:rsidP="00751D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Palatino-Roman" w:hAnsi="Palatino-Roman"/>
          <w:color w:val="000000"/>
          <w:u w:color="000000"/>
        </w:rPr>
      </w:pPr>
    </w:p>
    <w:p w14:paraId="1E35152E" w14:textId="72418F4F" w:rsidR="00751D30" w:rsidRDefault="00751D30" w:rsidP="00751D30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highlight w:val="yellow"/>
          <w:u w:color="000000"/>
        </w:rPr>
        <w:t xml:space="preserve"> ABSOLUTELY NO</w:t>
      </w:r>
      <w:r w:rsidR="00614E0E" w:rsidRPr="00751D30">
        <w:rPr>
          <w:rFonts w:ascii="Palatino-Roman" w:hAnsi="Palatino-Roman"/>
          <w:color w:val="000000"/>
          <w:highlight w:val="yellow"/>
          <w:u w:color="000000"/>
        </w:rPr>
        <w:t xml:space="preserve"> </w:t>
      </w:r>
      <w:r w:rsidR="007C2E8F">
        <w:rPr>
          <w:rFonts w:ascii="Palatino-Roman" w:hAnsi="Palatino-Roman"/>
          <w:color w:val="000000"/>
          <w:highlight w:val="yellow"/>
          <w:u w:color="000000"/>
        </w:rPr>
        <w:t>FOOD or Beverages in the gym</w:t>
      </w:r>
      <w:r>
        <w:rPr>
          <w:rFonts w:ascii="Palatino-Roman" w:hAnsi="Palatino-Roman"/>
          <w:color w:val="000000"/>
          <w:u w:color="000000"/>
        </w:rPr>
        <w:t>.</w:t>
      </w:r>
    </w:p>
    <w:p w14:paraId="757A4FBD" w14:textId="77777777" w:rsidR="00614E0E" w:rsidRPr="00751D30" w:rsidRDefault="00614E0E" w:rsidP="00751D30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751D30">
        <w:rPr>
          <w:rFonts w:ascii="Palatino-Roman" w:hAnsi="Palatino-Roman"/>
          <w:color w:val="000000"/>
          <w:u w:color="000000"/>
        </w:rPr>
        <w:t>The only exception to this rule is if there is a documented medical condition on the player’s medical form.</w:t>
      </w:r>
    </w:p>
    <w:p w14:paraId="7051F12E" w14:textId="77777777" w:rsidR="00751D30" w:rsidRPr="002575AE" w:rsidRDefault="00751D30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pets are allowed in the gym or inside the school buildings</w:t>
      </w:r>
    </w:p>
    <w:p w14:paraId="129E64BB" w14:textId="77777777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No electrical appliances with team coolers.</w:t>
      </w:r>
    </w:p>
    <w:p w14:paraId="2D85D2B7" w14:textId="35E7984E" w:rsidR="00614E0E" w:rsidRPr="002575AE" w:rsidRDefault="00614E0E" w:rsidP="00E6160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lastRenderedPageBreak/>
        <w:t>Team cooler areas will be available in the hallway</w:t>
      </w:r>
      <w:r w:rsidR="00484C98">
        <w:rPr>
          <w:rFonts w:ascii="Palatino-Roman" w:hAnsi="Palatino-Roman"/>
          <w:color w:val="000000"/>
          <w:u w:color="000000"/>
        </w:rPr>
        <w:t xml:space="preserve">s. Please leave a path open on </w:t>
      </w:r>
      <w:r w:rsidRPr="002575AE">
        <w:rPr>
          <w:rFonts w:ascii="Palatino-Roman" w:hAnsi="Palatino-Roman"/>
          <w:color w:val="000000"/>
          <w:u w:color="000000"/>
        </w:rPr>
        <w:t>one side of the hallway.</w:t>
      </w:r>
    </w:p>
    <w:p w14:paraId="01F18B61" w14:textId="0B256D87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If there are issues around the bathrooms, please notify the site d</w:t>
      </w:r>
      <w:r w:rsidR="00E61605">
        <w:rPr>
          <w:rFonts w:ascii="Palatino-Roman" w:hAnsi="Palatino-Roman"/>
          <w:color w:val="000000"/>
          <w:u w:color="000000"/>
        </w:rPr>
        <w:t xml:space="preserve">irector. </w:t>
      </w:r>
    </w:p>
    <w:p w14:paraId="2A7CB400" w14:textId="538B6433" w:rsidR="00614E0E" w:rsidRPr="002575AE" w:rsidRDefault="00614E0E" w:rsidP="00614E0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Please, clean your area during the tournament, and before you leave. This will allow us to continue to use </w:t>
      </w:r>
      <w:r w:rsidR="00E61605">
        <w:rPr>
          <w:rFonts w:ascii="Palatino-Roman" w:hAnsi="Palatino-Roman"/>
          <w:color w:val="000000"/>
          <w:u w:color="000000"/>
        </w:rPr>
        <w:t>this great facility.</w:t>
      </w:r>
    </w:p>
    <w:p w14:paraId="0D121A7B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ab/>
      </w:r>
    </w:p>
    <w:p w14:paraId="0A8E86D3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For Coaches:</w:t>
      </w:r>
    </w:p>
    <w:p w14:paraId="18D71197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0DCA8588" w14:textId="4C0499A7" w:rsidR="00614E0E" w:rsidRPr="002575AE" w:rsidRDefault="00B52AFC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>All coaches must check in at the tournament desk</w:t>
      </w:r>
      <w:r w:rsidR="002C3270">
        <w:rPr>
          <w:rFonts w:ascii="Palatino-Roman" w:hAnsi="Palatino-Roman"/>
          <w:color w:val="000000"/>
          <w:u w:color="000000"/>
        </w:rPr>
        <w:t xml:space="preserve"> by 7:30AM to sign their roster and receive any other tournament information. </w:t>
      </w:r>
    </w:p>
    <w:p w14:paraId="2D71644F" w14:textId="77777777" w:rsidR="00614E0E" w:rsidRPr="002575A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Pool play warm-ups are 5/5 for the first two rounds and 3/3 thereafter. There is no shared hitting and serving is included within your warm-up time.</w:t>
      </w:r>
    </w:p>
    <w:p w14:paraId="7222037D" w14:textId="77777777" w:rsidR="00614E0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>All matches in four team pools are 2/3 with the first two games to 25 and the third game to 15 with no cap.</w:t>
      </w:r>
    </w:p>
    <w:p w14:paraId="4A3EAB1F" w14:textId="016C3FD5" w:rsidR="007C2E8F" w:rsidRPr="002575AE" w:rsidRDefault="007C2E8F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>
        <w:rPr>
          <w:rFonts w:ascii="Palatino-Roman" w:hAnsi="Palatino-Roman"/>
          <w:color w:val="000000"/>
          <w:u w:color="000000"/>
        </w:rPr>
        <w:t xml:space="preserve">All matches in the 3 team pool will </w:t>
      </w:r>
      <w:r w:rsidR="00C3425D">
        <w:rPr>
          <w:rFonts w:ascii="Palatino-Roman" w:hAnsi="Palatino-Roman"/>
          <w:color w:val="000000"/>
          <w:u w:color="000000"/>
        </w:rPr>
        <w:t>play best 3 out of 5.</w:t>
      </w:r>
    </w:p>
    <w:p w14:paraId="1DECB59E" w14:textId="77777777" w:rsidR="00614E0E" w:rsidRPr="002575AE" w:rsidRDefault="00614E0E" w:rsidP="00614E0E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Tie breaking procedure per ERVA Tournament Procedures Manual. </w:t>
      </w:r>
    </w:p>
    <w:p w14:paraId="1D0034C2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2BF4BF75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b/>
          <w:color w:val="000000"/>
          <w:u w:val="single" w:color="000000"/>
        </w:rPr>
        <w:t>Concessions:</w:t>
      </w:r>
    </w:p>
    <w:p w14:paraId="6761C232" w14:textId="77777777" w:rsidR="00614E0E" w:rsidRPr="002575AE" w:rsidRDefault="00614E0E" w:rsidP="00614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/>
          <w:color w:val="000000"/>
          <w:u w:color="000000"/>
        </w:rPr>
      </w:pPr>
    </w:p>
    <w:p w14:paraId="2C63D813" w14:textId="201B1699" w:rsidR="00614E0E" w:rsidRPr="002575AE" w:rsidRDefault="00F04711" w:rsidP="00484C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Palatino-Roman" w:hAnsi="Palatino-Roman"/>
          <w:color w:val="000000"/>
          <w:u w:color="000000"/>
        </w:rPr>
      </w:pPr>
      <w:r w:rsidRPr="002575AE">
        <w:rPr>
          <w:rFonts w:ascii="Palatino-Roman" w:hAnsi="Palatino-Roman"/>
          <w:color w:val="000000"/>
          <w:u w:color="000000"/>
        </w:rPr>
        <w:t xml:space="preserve">We will have </w:t>
      </w:r>
      <w:r w:rsidR="007C2E8F">
        <w:rPr>
          <w:rFonts w:ascii="Palatino-Roman" w:hAnsi="Palatino-Roman"/>
          <w:color w:val="000000"/>
          <w:u w:color="000000"/>
        </w:rPr>
        <w:t xml:space="preserve">food </w:t>
      </w:r>
      <w:r w:rsidRPr="002575AE">
        <w:rPr>
          <w:rFonts w:ascii="Palatino-Roman" w:hAnsi="Palatino-Roman"/>
          <w:color w:val="000000"/>
          <w:u w:color="000000"/>
        </w:rPr>
        <w:t>concessions on site</w:t>
      </w:r>
      <w:r w:rsidR="002C3270">
        <w:rPr>
          <w:rFonts w:ascii="Palatino-Roman" w:hAnsi="Palatino-Roman"/>
          <w:color w:val="000000"/>
          <w:u w:color="000000"/>
        </w:rPr>
        <w:t xml:space="preserve">. </w:t>
      </w:r>
      <w:r w:rsidRPr="002575AE">
        <w:rPr>
          <w:rFonts w:ascii="Palatino-Roman" w:hAnsi="Palatino-Roman"/>
          <w:color w:val="000000"/>
          <w:u w:color="000000"/>
        </w:rPr>
        <w:t>The proceeds from our</w:t>
      </w:r>
      <w:r w:rsidR="007C2E8F">
        <w:rPr>
          <w:rFonts w:ascii="Palatino-Roman" w:hAnsi="Palatino-Roman"/>
          <w:color w:val="000000"/>
          <w:u w:color="000000"/>
        </w:rPr>
        <w:t xml:space="preserve"> tournament and</w:t>
      </w:r>
      <w:r w:rsidRPr="002575AE">
        <w:rPr>
          <w:rFonts w:ascii="Palatino-Roman" w:hAnsi="Palatino-Roman"/>
          <w:color w:val="000000"/>
          <w:u w:color="000000"/>
        </w:rPr>
        <w:t xml:space="preserve"> concessions go towards the </w:t>
      </w:r>
      <w:r w:rsidR="007C2E8F">
        <w:rPr>
          <w:rFonts w:ascii="Palatino-Roman" w:hAnsi="Palatino-Roman"/>
          <w:color w:val="000000"/>
          <w:u w:color="000000"/>
        </w:rPr>
        <w:t>Renovators U18 Boys team.</w:t>
      </w:r>
    </w:p>
    <w:sectPr w:rsidR="00614E0E" w:rsidRPr="002575AE" w:rsidSect="00F6112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FD157" w14:textId="77777777" w:rsidR="00FE34E3" w:rsidRDefault="00FE34E3" w:rsidP="00F6112D">
      <w:r>
        <w:separator/>
      </w:r>
    </w:p>
  </w:endnote>
  <w:endnote w:type="continuationSeparator" w:id="0">
    <w:p w14:paraId="76C991FC" w14:textId="77777777" w:rsidR="00FE34E3" w:rsidRDefault="00FE34E3" w:rsidP="00F6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altName w:val="Book Antiqua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3F3F" w14:textId="77777777" w:rsidR="00FE34E3" w:rsidRDefault="00FE34E3" w:rsidP="00F6112D">
      <w:r>
        <w:separator/>
      </w:r>
    </w:p>
  </w:footnote>
  <w:footnote w:type="continuationSeparator" w:id="0">
    <w:p w14:paraId="2FCAC6C5" w14:textId="77777777" w:rsidR="00FE34E3" w:rsidRDefault="00FE34E3" w:rsidP="00F6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5EF"/>
    <w:multiLevelType w:val="hybridMultilevel"/>
    <w:tmpl w:val="804A3562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551F6"/>
    <w:multiLevelType w:val="hybridMultilevel"/>
    <w:tmpl w:val="0F22E40E"/>
    <w:lvl w:ilvl="0" w:tplc="B3E879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D7E22"/>
    <w:multiLevelType w:val="hybridMultilevel"/>
    <w:tmpl w:val="8898CAB6"/>
    <w:lvl w:ilvl="0" w:tplc="44E4CB8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300EE"/>
    <w:multiLevelType w:val="hybridMultilevel"/>
    <w:tmpl w:val="D1509E04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334E7"/>
    <w:multiLevelType w:val="hybridMultilevel"/>
    <w:tmpl w:val="6F04453E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E4A74"/>
    <w:multiLevelType w:val="hybridMultilevel"/>
    <w:tmpl w:val="356CDF02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F551E"/>
    <w:multiLevelType w:val="hybridMultilevel"/>
    <w:tmpl w:val="7334F5E6"/>
    <w:lvl w:ilvl="0" w:tplc="B3E879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15C27"/>
    <w:multiLevelType w:val="hybridMultilevel"/>
    <w:tmpl w:val="17766816"/>
    <w:lvl w:ilvl="0" w:tplc="B3E879B6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9215D"/>
    <w:multiLevelType w:val="hybridMultilevel"/>
    <w:tmpl w:val="59FC6D8C"/>
    <w:lvl w:ilvl="0" w:tplc="B3E87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756D8"/>
    <w:multiLevelType w:val="multilevel"/>
    <w:tmpl w:val="8898CAB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AF"/>
    <w:rsid w:val="00050700"/>
    <w:rsid w:val="000B70FC"/>
    <w:rsid w:val="000E1773"/>
    <w:rsid w:val="000F1E06"/>
    <w:rsid w:val="00115BED"/>
    <w:rsid w:val="0012238C"/>
    <w:rsid w:val="0015250B"/>
    <w:rsid w:val="00164E0B"/>
    <w:rsid w:val="001F11D1"/>
    <w:rsid w:val="0021405F"/>
    <w:rsid w:val="00242118"/>
    <w:rsid w:val="00274ADC"/>
    <w:rsid w:val="002C3270"/>
    <w:rsid w:val="00391690"/>
    <w:rsid w:val="003946C3"/>
    <w:rsid w:val="003E28FF"/>
    <w:rsid w:val="003F4EAE"/>
    <w:rsid w:val="00401863"/>
    <w:rsid w:val="00484C98"/>
    <w:rsid w:val="004B47B6"/>
    <w:rsid w:val="004E6866"/>
    <w:rsid w:val="004F2028"/>
    <w:rsid w:val="00561A2F"/>
    <w:rsid w:val="00576A76"/>
    <w:rsid w:val="005842E7"/>
    <w:rsid w:val="0058570B"/>
    <w:rsid w:val="005D5042"/>
    <w:rsid w:val="005E5E32"/>
    <w:rsid w:val="00614E0E"/>
    <w:rsid w:val="006317FB"/>
    <w:rsid w:val="00656624"/>
    <w:rsid w:val="00676DCF"/>
    <w:rsid w:val="00682AAE"/>
    <w:rsid w:val="00713C4F"/>
    <w:rsid w:val="00731643"/>
    <w:rsid w:val="00751D30"/>
    <w:rsid w:val="00773BFA"/>
    <w:rsid w:val="0078569C"/>
    <w:rsid w:val="007A7BB7"/>
    <w:rsid w:val="007C2E8F"/>
    <w:rsid w:val="007E4A12"/>
    <w:rsid w:val="008126BE"/>
    <w:rsid w:val="00850F84"/>
    <w:rsid w:val="008763B8"/>
    <w:rsid w:val="00891D17"/>
    <w:rsid w:val="008A6D50"/>
    <w:rsid w:val="008A7832"/>
    <w:rsid w:val="008F451D"/>
    <w:rsid w:val="00905509"/>
    <w:rsid w:val="0092575C"/>
    <w:rsid w:val="009807C9"/>
    <w:rsid w:val="00987C73"/>
    <w:rsid w:val="009F24D9"/>
    <w:rsid w:val="00A02C4D"/>
    <w:rsid w:val="00A0385B"/>
    <w:rsid w:val="00A4344A"/>
    <w:rsid w:val="00A50C84"/>
    <w:rsid w:val="00A74A1E"/>
    <w:rsid w:val="00AA7AE3"/>
    <w:rsid w:val="00AD4E58"/>
    <w:rsid w:val="00B0594A"/>
    <w:rsid w:val="00B20B05"/>
    <w:rsid w:val="00B22541"/>
    <w:rsid w:val="00B52AFC"/>
    <w:rsid w:val="00B74790"/>
    <w:rsid w:val="00BC7212"/>
    <w:rsid w:val="00C3425D"/>
    <w:rsid w:val="00C80F2E"/>
    <w:rsid w:val="00C848EF"/>
    <w:rsid w:val="00CD7AF9"/>
    <w:rsid w:val="00D14DA4"/>
    <w:rsid w:val="00D321D2"/>
    <w:rsid w:val="00D376E9"/>
    <w:rsid w:val="00D77B9C"/>
    <w:rsid w:val="00DB352D"/>
    <w:rsid w:val="00DC5CAF"/>
    <w:rsid w:val="00E14B65"/>
    <w:rsid w:val="00E45ABF"/>
    <w:rsid w:val="00E612AA"/>
    <w:rsid w:val="00E61605"/>
    <w:rsid w:val="00E86856"/>
    <w:rsid w:val="00F04711"/>
    <w:rsid w:val="00F6112D"/>
    <w:rsid w:val="00FB3F1C"/>
    <w:rsid w:val="00FC3A25"/>
    <w:rsid w:val="00FD677A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45A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D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1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1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D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1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1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Spokane Sky Stars &amp; Spikes U14 Tournament</vt:lpstr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Spokane Sky Stars &amp; Spikes U14 Tournament</dc:title>
  <dc:creator>Mark Springer</dc:creator>
  <cp:lastModifiedBy>Jeff Riley</cp:lastModifiedBy>
  <cp:revision>2</cp:revision>
  <cp:lastPrinted>2017-03-15T04:20:00Z</cp:lastPrinted>
  <dcterms:created xsi:type="dcterms:W3CDTF">2017-03-16T14:30:00Z</dcterms:created>
  <dcterms:modified xsi:type="dcterms:W3CDTF">2017-03-16T14:30:00Z</dcterms:modified>
</cp:coreProperties>
</file>